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7DD5F115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A64BEC">
        <w:rPr>
          <w:i/>
          <w:iCs/>
        </w:rPr>
        <w:t>5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0" w:name="_Hlk97040455" w:displacedByCustomXml="prev"/>
        <w:p w14:paraId="2CE297FB" w14:textId="3BB6ABE6" w:rsidR="00EA44FF" w:rsidRPr="00AF3C26" w:rsidRDefault="00EF5C96" w:rsidP="00AF3C26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EF5C96">
            <w:rPr>
              <w:rFonts w:eastAsia="Arial"/>
              <w:b/>
            </w:rPr>
            <w:t>(PI-11627/25)</w:t>
          </w:r>
          <w:r w:rsidR="007841AF" w:rsidRPr="00B56F00">
            <w:rPr>
              <w:rFonts w:eastAsia="Arial"/>
              <w:b/>
            </w:rPr>
            <w:t xml:space="preserve"> </w:t>
          </w:r>
          <w:bookmarkStart w:id="1" w:name="_Hlk137136861"/>
          <w:r w:rsidR="00976498" w:rsidRPr="00B56F00">
            <w:rPr>
              <w:rFonts w:eastAsia="Arial"/>
              <w:b/>
            </w:rPr>
            <w:t>Apsauginiai kelio atitvarai, jų dalys ir elementai</w:t>
          </w:r>
          <w:bookmarkEnd w:id="1"/>
          <w:r w:rsidR="00976498" w:rsidRPr="00B56F00">
            <w:rPr>
              <w:rFonts w:eastAsia="Arial"/>
              <w:b/>
            </w:rPr>
            <w:t>, ketaus gaminiai</w:t>
          </w:r>
        </w:p>
      </w:sdtContent>
    </w:sdt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2B4F98CD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="00AF3C26">
        <w:rPr>
          <w:rFonts w:ascii="Times New Roman" w:hAnsi="Times New Roman" w:cs="Times New Roman"/>
          <w:bCs/>
          <w:lang w:val="lt-LT"/>
        </w:rPr>
        <w:t>–</w:t>
      </w:r>
      <w:r w:rsidRPr="00B56F00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B56F00">
            <w:rPr>
              <w:rFonts w:ascii="Times New Roman" w:hAnsi="Times New Roman" w:cs="Times New Roman"/>
              <w:lang w:val="lt-LT"/>
            </w:rPr>
            <w:t>Prekės</w:t>
          </w:r>
          <w:r w:rsidR="002B69D1" w:rsidRPr="00B56F0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395AA95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B56F00">
        <w:rPr>
          <w:rFonts w:ascii="Times New Roman" w:hAnsi="Times New Roman" w:cs="Times New Roman"/>
          <w:lang w:val="lt-LT"/>
        </w:rPr>
        <w:t>Pirkimo objekt</w:t>
      </w:r>
      <w:r w:rsidR="00E70465" w:rsidRPr="00B56F00">
        <w:rPr>
          <w:rFonts w:ascii="Times New Roman" w:hAnsi="Times New Roman" w:cs="Times New Roman"/>
          <w:lang w:val="lt-LT"/>
        </w:rPr>
        <w:t>as</w:t>
      </w:r>
      <w:bookmarkEnd w:id="2"/>
      <w:r w:rsidRPr="00B56F00">
        <w:rPr>
          <w:rFonts w:ascii="Times New Roman" w:hAnsi="Times New Roman" w:cs="Times New Roman"/>
          <w:lang w:val="lt-LT"/>
        </w:rPr>
        <w:t>:</w:t>
      </w:r>
      <w:r w:rsidRPr="00B56F00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B56F00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a</w:t>
          </w:r>
          <w:r w:rsidR="00976498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psauginiai kelio atitvarai, jų dalys ir elementai</w:t>
          </w:r>
          <w:r w:rsidR="00A656D1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, 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kurių paskirtis sulaikyti arba grąžinti atgal nuo važiuojamosios dalies nukrypusią transporto priemonę</w:t>
          </w:r>
          <w:r w:rsidR="00A656D1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, sušvelninti smūgį</w:t>
          </w:r>
          <w:r w:rsidR="00B56F00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;</w:t>
          </w:r>
          <w:r w:rsidR="00A656D1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ketaus gaminiai</w:t>
          </w:r>
          <w:r w:rsidR="00B56F00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,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skirti šuliniams uždengti, nuotekoms subėgti.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7777777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6617618D" w14:textId="6C9D7D4F" w:rsidR="00C522F2" w:rsidRPr="00B56F00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B56F00">
        <w:rPr>
          <w:rFonts w:ascii="Times New Roman" w:eastAsia="Calibri" w:hAnsi="Times New Roman" w:cs="Times New Roman"/>
          <w:lang w:val="lt-LT"/>
        </w:rPr>
        <w:t>Pirkimo o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bjektas </w:t>
      </w:r>
      <w:r w:rsidR="006C5723" w:rsidRPr="00B56F00">
        <w:rPr>
          <w:rFonts w:ascii="Times New Roman" w:eastAsia="Calibri" w:hAnsi="Times New Roman" w:cs="Times New Roman"/>
          <w:lang w:val="lt-LT"/>
        </w:rPr>
        <w:t>pagal panaudojimo principą skaidomas į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EA44FF" w:rsidRPr="00B56F00">
        <w:rPr>
          <w:rFonts w:ascii="Times New Roman" w:eastAsia="Calibri" w:hAnsi="Times New Roman" w:cs="Times New Roman"/>
          <w:lang w:val="lt-LT"/>
        </w:rPr>
        <w:t xml:space="preserve">2 </w:t>
      </w:r>
      <w:r w:rsidR="00476D92" w:rsidRPr="00B56F00">
        <w:rPr>
          <w:rFonts w:ascii="Times New Roman" w:eastAsia="Calibri" w:hAnsi="Times New Roman" w:cs="Times New Roman"/>
          <w:lang w:val="lt-LT"/>
        </w:rPr>
        <w:t>(</w:t>
      </w:r>
      <w:r w:rsidR="00EA44FF" w:rsidRPr="00B56F00">
        <w:rPr>
          <w:rFonts w:ascii="Times New Roman" w:eastAsia="Calibri" w:hAnsi="Times New Roman" w:cs="Times New Roman"/>
          <w:lang w:val="lt-LT"/>
        </w:rPr>
        <w:t>dvi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) </w:t>
      </w:r>
      <w:r w:rsidR="006C5723" w:rsidRPr="00B56F00">
        <w:rPr>
          <w:rFonts w:ascii="Times New Roman" w:eastAsia="Calibri" w:hAnsi="Times New Roman" w:cs="Times New Roman"/>
          <w:lang w:val="lt-LT"/>
        </w:rPr>
        <w:t>kategorijas</w:t>
      </w:r>
      <w:r w:rsidR="00B11450" w:rsidRPr="00B56F00">
        <w:rPr>
          <w:rFonts w:ascii="Times New Roman" w:eastAsia="Calibri" w:hAnsi="Times New Roman" w:cs="Times New Roman"/>
          <w:lang w:val="lt-LT"/>
        </w:rPr>
        <w:t>:</w:t>
      </w:r>
    </w:p>
    <w:p w14:paraId="7DE2815C" w14:textId="3004D9DA" w:rsidR="00EA44FF" w:rsidRPr="00B56F00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bookmarkStart w:id="4" w:name="_Hlk97040805"/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656D1" w:rsidRPr="00B56F00">
        <w:rPr>
          <w:rFonts w:ascii="Times New Roman" w:hAnsi="Times New Roman" w:cs="Times New Roman"/>
          <w:lang w:val="lt-LT"/>
        </w:rPr>
        <w:t>Apsauginiai atitvarai, jų dalys ir elementai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F3C26">
        <w:rPr>
          <w:rFonts w:ascii="Times New Roman" w:hAnsi="Times New Roman" w:cs="Times New Roman"/>
          <w:lang w:val="lt-LT"/>
        </w:rPr>
        <w:t xml:space="preserve">5 </w:t>
      </w:r>
      <w:r w:rsidR="00943745">
        <w:rPr>
          <w:rFonts w:ascii="Times New Roman" w:hAnsi="Times New Roman" w:cs="Times New Roman"/>
          <w:lang w:val="lt-LT"/>
        </w:rPr>
        <w:t>0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758998D6" w14:textId="38EDDA1C" w:rsidR="00EA44FF" w:rsidRPr="00AC4C2C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AC4C2C">
        <w:rPr>
          <w:rFonts w:ascii="Times New Roman" w:hAnsi="Times New Roman" w:cs="Times New Roman"/>
          <w:i/>
          <w:iCs/>
          <w:lang w:val="lt-LT"/>
        </w:rPr>
        <w:t>II kategorija:</w:t>
      </w:r>
      <w:r w:rsidRPr="00AC4C2C">
        <w:rPr>
          <w:rFonts w:ascii="Times New Roman" w:hAnsi="Times New Roman" w:cs="Times New Roman"/>
          <w:lang w:val="lt-LT"/>
        </w:rPr>
        <w:t xml:space="preserve"> Ketaus gaminiai. Numatoma vertė kategorijai: </w:t>
      </w:r>
      <w:r w:rsidR="00AF3C26" w:rsidRPr="00AC4C2C">
        <w:rPr>
          <w:rFonts w:ascii="Times New Roman" w:hAnsi="Times New Roman" w:cs="Times New Roman"/>
          <w:lang w:val="lt-LT"/>
        </w:rPr>
        <w:t>5</w:t>
      </w:r>
      <w:r w:rsidR="00A656D1" w:rsidRPr="00AC4C2C">
        <w:rPr>
          <w:rFonts w:ascii="Times New Roman" w:hAnsi="Times New Roman" w:cs="Times New Roman"/>
          <w:lang w:val="lt-LT"/>
        </w:rPr>
        <w:t>00</w:t>
      </w:r>
      <w:r w:rsidRPr="00AC4C2C">
        <w:rPr>
          <w:rFonts w:ascii="Times New Roman" w:hAnsi="Times New Roman" w:cs="Times New Roman"/>
          <w:lang w:val="lt-LT"/>
        </w:rPr>
        <w:t> 000,00 Eur be PVM.</w:t>
      </w:r>
      <w:bookmarkEnd w:id="4"/>
    </w:p>
    <w:p w14:paraId="061A0DA5" w14:textId="5A174FC4" w:rsidR="00976498" w:rsidRPr="00AC4C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AC4C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AC4C2C">
        <w:rPr>
          <w:rFonts w:ascii="Times New Roman" w:hAnsi="Times New Roman" w:cs="Times New Roman"/>
          <w:iCs/>
          <w:lang w:val="lt-LT"/>
        </w:rPr>
        <w:t>galiojimo</w:t>
      </w:r>
      <w:r w:rsidRPr="00AC4C2C">
        <w:rPr>
          <w:rFonts w:ascii="Times New Roman" w:hAnsi="Times New Roman" w:cs="Times New Roman"/>
          <w:iCs/>
          <w:lang w:val="lt-LT"/>
        </w:rPr>
        <w:t xml:space="preserve"> trukmė – 60 mėnesių.</w:t>
      </w:r>
    </w:p>
    <w:p w14:paraId="46C5D284" w14:textId="77777777" w:rsidR="00976498" w:rsidRPr="00AC4C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AC4C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AC4C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AC4C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1CB24C19" w:rsidR="00976498" w:rsidRPr="00AC4C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AC4C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</w:t>
      </w:r>
      <w:r w:rsidR="00AC4C2C">
        <w:rPr>
          <w:rFonts w:ascii="Times New Roman" w:hAnsi="Times New Roman" w:cs="Times New Roman"/>
          <w:color w:val="00B050"/>
          <w:lang w:val="lt-LT"/>
        </w:rPr>
        <w:t>roniniu</w:t>
      </w:r>
      <w:r w:rsidRPr="00AC4C2C">
        <w:rPr>
          <w:rFonts w:ascii="Times New Roman" w:hAnsi="Times New Roman" w:cs="Times New Roman"/>
          <w:color w:val="00B050"/>
          <w:lang w:val="lt-LT"/>
        </w:rPr>
        <w:t xml:space="preserve"> paštu ar kt.);</w:t>
      </w:r>
    </w:p>
    <w:p w14:paraId="4C00817D" w14:textId="77777777" w:rsidR="00976498" w:rsidRPr="00AC4C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AC4C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Pr="00AC4C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AC4C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7346B0C7" w14:textId="77777777" w:rsidR="00976498" w:rsidRPr="00AC4C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AC4C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AC4C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AC4C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AC4C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FA047" w14:textId="77777777" w:rsidR="00A014F2" w:rsidRDefault="00A014F2" w:rsidP="00BA372F">
      <w:r>
        <w:separator/>
      </w:r>
    </w:p>
  </w:endnote>
  <w:endnote w:type="continuationSeparator" w:id="0">
    <w:p w14:paraId="613627BB" w14:textId="77777777" w:rsidR="00A014F2" w:rsidRDefault="00A014F2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D48E" w14:textId="77777777" w:rsidR="00A014F2" w:rsidRDefault="00A014F2" w:rsidP="00BA372F">
      <w:r>
        <w:separator/>
      </w:r>
    </w:p>
  </w:footnote>
  <w:footnote w:type="continuationSeparator" w:id="0">
    <w:p w14:paraId="3A01401A" w14:textId="77777777" w:rsidR="00A014F2" w:rsidRDefault="00A014F2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30574"/>
    <w:rsid w:val="0003759E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84DA8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C62C3"/>
    <w:rsid w:val="006D3F16"/>
    <w:rsid w:val="0070108E"/>
    <w:rsid w:val="0070144B"/>
    <w:rsid w:val="007061C0"/>
    <w:rsid w:val="00707F06"/>
    <w:rsid w:val="0071086E"/>
    <w:rsid w:val="00715802"/>
    <w:rsid w:val="00717F54"/>
    <w:rsid w:val="00730102"/>
    <w:rsid w:val="00730BFE"/>
    <w:rsid w:val="00733E72"/>
    <w:rsid w:val="0076398F"/>
    <w:rsid w:val="007841A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745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014F2"/>
    <w:rsid w:val="00A1547B"/>
    <w:rsid w:val="00A17744"/>
    <w:rsid w:val="00A17FE4"/>
    <w:rsid w:val="00A32D17"/>
    <w:rsid w:val="00A4473B"/>
    <w:rsid w:val="00A5095A"/>
    <w:rsid w:val="00A6035D"/>
    <w:rsid w:val="00A605AA"/>
    <w:rsid w:val="00A64BEC"/>
    <w:rsid w:val="00A656D1"/>
    <w:rsid w:val="00A95E99"/>
    <w:rsid w:val="00AA2407"/>
    <w:rsid w:val="00AB6379"/>
    <w:rsid w:val="00AC4C2C"/>
    <w:rsid w:val="00AC4DC5"/>
    <w:rsid w:val="00AE223B"/>
    <w:rsid w:val="00AF3C26"/>
    <w:rsid w:val="00B11450"/>
    <w:rsid w:val="00B124A9"/>
    <w:rsid w:val="00B16AC8"/>
    <w:rsid w:val="00B24883"/>
    <w:rsid w:val="00B26E62"/>
    <w:rsid w:val="00B418E6"/>
    <w:rsid w:val="00B56F00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1134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CF1E87"/>
    <w:rsid w:val="00D072D9"/>
    <w:rsid w:val="00D07C34"/>
    <w:rsid w:val="00D23416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57DE1"/>
    <w:rsid w:val="00E6171D"/>
    <w:rsid w:val="00E70465"/>
    <w:rsid w:val="00E8050B"/>
    <w:rsid w:val="00E821A1"/>
    <w:rsid w:val="00E83AAA"/>
    <w:rsid w:val="00E91EB4"/>
    <w:rsid w:val="00E93ACB"/>
    <w:rsid w:val="00EA04CA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EF5C9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F3C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30574"/>
    <w:rsid w:val="0003759E"/>
    <w:rsid w:val="000871E6"/>
    <w:rsid w:val="000D7D59"/>
    <w:rsid w:val="000E0BE7"/>
    <w:rsid w:val="001667C3"/>
    <w:rsid w:val="001C2998"/>
    <w:rsid w:val="001F2EB6"/>
    <w:rsid w:val="00205136"/>
    <w:rsid w:val="00223111"/>
    <w:rsid w:val="00236EA1"/>
    <w:rsid w:val="00265630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4C5145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9322D7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CF1E87"/>
    <w:rsid w:val="00D07215"/>
    <w:rsid w:val="00D23416"/>
    <w:rsid w:val="00D74839"/>
    <w:rsid w:val="00DC5571"/>
    <w:rsid w:val="00DD0725"/>
    <w:rsid w:val="00EC1844"/>
    <w:rsid w:val="00ED77D7"/>
    <w:rsid w:val="00F35AC2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5</cp:revision>
  <dcterms:created xsi:type="dcterms:W3CDTF">2025-12-09T14:06:00Z</dcterms:created>
  <dcterms:modified xsi:type="dcterms:W3CDTF">2025-12-10T08:26:00Z</dcterms:modified>
</cp:coreProperties>
</file>